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AB262" w14:textId="77777777" w:rsidR="00F00C8A" w:rsidRDefault="00F00C8A" w:rsidP="00DA43DF">
      <w:pPr>
        <w:pStyle w:val="Heading3"/>
      </w:pPr>
      <w:bookmarkStart w:id="0" w:name="_Toc165912306"/>
      <w:bookmarkStart w:id="1" w:name="_Toc118510967"/>
      <w:r>
        <w:t>Debating About U.S. Grand Strategy is Important</w:t>
      </w:r>
    </w:p>
    <w:p w14:paraId="62BA4340" w14:textId="77777777" w:rsidR="00F00C8A" w:rsidRPr="00272C8C" w:rsidRDefault="00272C8C" w:rsidP="00571E5C">
      <w:pPr>
        <w:pStyle w:val="Heading4"/>
      </w:pPr>
      <w:r>
        <w:t xml:space="preserve">It is important for </w:t>
      </w:r>
      <w:r w:rsidRPr="00272C8C">
        <w:rPr>
          <w:u w:val="single"/>
        </w:rPr>
        <w:t>o</w:t>
      </w:r>
      <w:r>
        <w:rPr>
          <w:u w:val="single"/>
        </w:rPr>
        <w:t>rdinary citizens</w:t>
      </w:r>
      <w:r>
        <w:t xml:space="preserve"> to debate grand strategy. </w:t>
      </w:r>
    </w:p>
    <w:p w14:paraId="1EB2CC96" w14:textId="77777777" w:rsidR="00F00C8A" w:rsidRPr="009374C0" w:rsidRDefault="00CF751E" w:rsidP="00F00C8A">
      <w:r w:rsidRPr="00CF751E">
        <w:rPr>
          <w:rStyle w:val="StyleStyleBold12pt"/>
        </w:rPr>
        <w:t>Thayer 7</w:t>
      </w:r>
      <w:r>
        <w:t xml:space="preserve"> — </w:t>
      </w:r>
      <w:r w:rsidR="00F00C8A" w:rsidRPr="00CF751E">
        <w:t>Bradley A. Thayer, Associate Professor in the Department of Defense and Strategic Studies at Missouri State University, 2007</w:t>
      </w:r>
      <w:r w:rsidR="00F00C8A" w:rsidRPr="009374C0">
        <w:t xml:space="preserve"> (“Reply to Christopher Layne: The Strength of the American Empire," </w:t>
      </w:r>
      <w:r w:rsidR="00F00C8A" w:rsidRPr="009374C0">
        <w:rPr>
          <w:i/>
        </w:rPr>
        <w:t>American Empire: A Debate</w:t>
      </w:r>
      <w:r w:rsidR="00F00C8A" w:rsidRPr="009374C0">
        <w:t xml:space="preserve">, Published by </w:t>
      </w:r>
      <w:proofErr w:type="spellStart"/>
      <w:r w:rsidR="00F00C8A" w:rsidRPr="009374C0">
        <w:t>Routledge</w:t>
      </w:r>
      <w:proofErr w:type="spellEnd"/>
      <w:r w:rsidR="00F00C8A" w:rsidRPr="009374C0">
        <w:t>, ISBN 0415952034, p. 103)</w:t>
      </w:r>
    </w:p>
    <w:p w14:paraId="4C5F6444" w14:textId="77777777" w:rsidR="00F00C8A" w:rsidRDefault="00F00C8A" w:rsidP="00CF751E">
      <w:r>
        <w:t xml:space="preserve">During World War I, the French statesman Gorges Clemenceau famously defended his right to direct his country’s military affairs over the objections of the military. He is often quoted as saying “War is too serious a matter to entrust to military men.” I would like to amend that: </w:t>
      </w:r>
      <w:r w:rsidRPr="00CF751E">
        <w:rPr>
          <w:rStyle w:val="StyleBoldUnderline"/>
          <w:highlight w:val="yellow"/>
        </w:rPr>
        <w:t xml:space="preserve">American grand strategy is </w:t>
      </w:r>
      <w:r w:rsidRPr="00CF751E">
        <w:rPr>
          <w:rStyle w:val="Emphasis"/>
          <w:highlight w:val="yellow"/>
        </w:rPr>
        <w:t>too serious a matter</w:t>
      </w:r>
      <w:r w:rsidRPr="00CF751E">
        <w:rPr>
          <w:rStyle w:val="StyleBoldUnderline"/>
          <w:highlight w:val="yellow"/>
        </w:rPr>
        <w:t xml:space="preserve"> to entrust </w:t>
      </w:r>
      <w:r w:rsidRPr="00CF751E">
        <w:rPr>
          <w:rStyle w:val="Emphasis"/>
          <w:highlight w:val="yellow"/>
        </w:rPr>
        <w:t>solely to academics</w:t>
      </w:r>
      <w:r w:rsidRPr="00DA43DF">
        <w:rPr>
          <w:rStyle w:val="StyleBoldUnderline"/>
          <w:highlight w:val="yellow"/>
        </w:rPr>
        <w:t>, or</w:t>
      </w:r>
      <w:r w:rsidRPr="00CF751E">
        <w:rPr>
          <w:rStyle w:val="StyleBoldUnderline"/>
        </w:rPr>
        <w:t xml:space="preserve"> politicians and </w:t>
      </w:r>
      <w:r w:rsidRPr="00DA43DF">
        <w:rPr>
          <w:rStyle w:val="StyleBoldUnderline"/>
          <w:highlight w:val="yellow"/>
        </w:rPr>
        <w:t>policy-makers, or</w:t>
      </w:r>
      <w:r w:rsidRPr="00CF751E">
        <w:rPr>
          <w:rStyle w:val="StyleBoldUnderline"/>
        </w:rPr>
        <w:t xml:space="preserve"> issue-advocates and </w:t>
      </w:r>
      <w:r w:rsidRPr="00DA43DF">
        <w:rPr>
          <w:rStyle w:val="StyleBoldUnderline"/>
          <w:highlight w:val="yellow"/>
        </w:rPr>
        <w:t xml:space="preserve">lobbyists. It is </w:t>
      </w:r>
      <w:r w:rsidRPr="00DA43DF">
        <w:rPr>
          <w:rStyle w:val="Emphasis"/>
          <w:highlight w:val="yellow"/>
        </w:rPr>
        <w:t xml:space="preserve">the proper </w:t>
      </w:r>
      <w:r w:rsidRPr="00CF751E">
        <w:rPr>
          <w:rStyle w:val="Emphasis"/>
          <w:highlight w:val="yellow"/>
        </w:rPr>
        <w:t>purview of all Americans</w:t>
      </w:r>
      <w:r w:rsidRPr="00CF751E">
        <w:rPr>
          <w:rStyle w:val="StyleBoldUnderline"/>
          <w:highlight w:val="yellow"/>
        </w:rPr>
        <w:t xml:space="preserve"> and is </w:t>
      </w:r>
      <w:r w:rsidRPr="00CF751E">
        <w:rPr>
          <w:rStyle w:val="Emphasis"/>
          <w:highlight w:val="yellow"/>
        </w:rPr>
        <w:t>too serious a business to entrust to anyone but them</w:t>
      </w:r>
      <w:r>
        <w:t xml:space="preserve">. The spirit that animates this book is that </w:t>
      </w:r>
      <w:r w:rsidRPr="00CF751E">
        <w:rPr>
          <w:rStyle w:val="StyleBoldUnderline"/>
          <w:highlight w:val="yellow"/>
        </w:rPr>
        <w:t>the American people</w:t>
      </w:r>
      <w:r>
        <w:t xml:space="preserve">, as well as people in other countries, </w:t>
      </w:r>
      <w:r w:rsidRPr="00CF751E">
        <w:rPr>
          <w:rStyle w:val="StyleBoldUnderline"/>
          <w:highlight w:val="yellow"/>
        </w:rPr>
        <w:t xml:space="preserve">should understand the costs and benefits of American grand </w:t>
      </w:r>
      <w:r w:rsidRPr="00DA43DF">
        <w:rPr>
          <w:rStyle w:val="StyleBoldUnderline"/>
          <w:highlight w:val="yellow"/>
        </w:rPr>
        <w:t>strategy and debate</w:t>
      </w:r>
      <w:r w:rsidRPr="00CF751E">
        <w:rPr>
          <w:rStyle w:val="StyleBoldUnderline"/>
        </w:rPr>
        <w:t xml:space="preserve"> the grand strategic </w:t>
      </w:r>
      <w:r w:rsidRPr="00DA43DF">
        <w:rPr>
          <w:rStyle w:val="StyleBoldUnderline"/>
          <w:highlight w:val="yellow"/>
        </w:rPr>
        <w:t>alternatives</w:t>
      </w:r>
      <w:r w:rsidRPr="00CF751E">
        <w:rPr>
          <w:rStyle w:val="StyleBoldUnderline"/>
        </w:rPr>
        <w:t xml:space="preserve"> available to the United States</w:t>
      </w:r>
      <w:r>
        <w:t>.</w:t>
      </w:r>
    </w:p>
    <w:p w14:paraId="02967360" w14:textId="77777777" w:rsidR="00F00C8A" w:rsidRDefault="00F00C8A" w:rsidP="00CF751E">
      <w:r>
        <w:t xml:space="preserve">This book is an effort to promote understanding of the grand strategy of the United States, its grand strategic options, as well as the benefits and risks associated with them. </w:t>
      </w:r>
      <w:r w:rsidRPr="00DA43DF">
        <w:rPr>
          <w:rStyle w:val="StyleBoldUnderline"/>
          <w:highlight w:val="yellow"/>
        </w:rPr>
        <w:t>Layne and I</w:t>
      </w:r>
      <w:r>
        <w:t xml:space="preserve"> are powerful advocates of alternative grand strategies, but we </w:t>
      </w:r>
      <w:r w:rsidRPr="00DA43DF">
        <w:rPr>
          <w:rStyle w:val="StyleBoldUnderline"/>
          <w:highlight w:val="yellow"/>
        </w:rPr>
        <w:t>join</w:t>
      </w:r>
      <w:r w:rsidRPr="00CF751E">
        <w:rPr>
          <w:rStyle w:val="StyleBoldUnderline"/>
        </w:rPr>
        <w:t xml:space="preserve"> each other </w:t>
      </w:r>
      <w:r w:rsidRPr="00DA43DF">
        <w:rPr>
          <w:rStyle w:val="StyleBoldUnderline"/>
          <w:highlight w:val="yellow"/>
        </w:rPr>
        <w:t xml:space="preserve">in recognizing the </w:t>
      </w:r>
      <w:r w:rsidRPr="00DA43DF">
        <w:rPr>
          <w:rStyle w:val="Emphasis"/>
          <w:highlight w:val="yellow"/>
        </w:rPr>
        <w:t>importance of this debate</w:t>
      </w:r>
      <w:r w:rsidRPr="00CF751E">
        <w:rPr>
          <w:rStyle w:val="StyleBoldUnderline"/>
        </w:rPr>
        <w:t xml:space="preserve"> and in our </w:t>
      </w:r>
      <w:r w:rsidRPr="00CF751E">
        <w:rPr>
          <w:rStyle w:val="Emphasis"/>
        </w:rPr>
        <w:t xml:space="preserve">desire </w:t>
      </w:r>
      <w:r w:rsidRPr="00DA43DF">
        <w:rPr>
          <w:rStyle w:val="Emphasis"/>
        </w:rPr>
        <w:t>to foster it</w:t>
      </w:r>
      <w:r w:rsidRPr="00DA43DF">
        <w:rPr>
          <w:rStyle w:val="StyleBoldUnderline"/>
        </w:rPr>
        <w:t>. We recognize that Americans can and will disagree about the proper role of the</w:t>
      </w:r>
      <w:r w:rsidRPr="00CF751E">
        <w:rPr>
          <w:rStyle w:val="StyleBoldUnderline"/>
        </w:rPr>
        <w:t xml:space="preserve"> U</w:t>
      </w:r>
      <w:r w:rsidRPr="008C728A">
        <w:t xml:space="preserve">nited </w:t>
      </w:r>
      <w:r w:rsidRPr="00CF751E">
        <w:rPr>
          <w:rStyle w:val="StyleBoldUnderline"/>
        </w:rPr>
        <w:t>S</w:t>
      </w:r>
      <w:r w:rsidRPr="008C728A">
        <w:t xml:space="preserve">tates </w:t>
      </w:r>
      <w:r w:rsidRPr="00CF751E">
        <w:rPr>
          <w:rStyle w:val="StyleBoldUnderline"/>
        </w:rPr>
        <w:t>in international politics and how best to advance and defend the interests of the U</w:t>
      </w:r>
      <w:r w:rsidRPr="008C728A">
        <w:t xml:space="preserve">nited </w:t>
      </w:r>
      <w:r w:rsidRPr="00CF751E">
        <w:rPr>
          <w:rStyle w:val="StyleBoldUnderline"/>
        </w:rPr>
        <w:t>S</w:t>
      </w:r>
      <w:r w:rsidRPr="008C728A">
        <w:t>tates</w:t>
      </w:r>
      <w:r>
        <w:t>.</w:t>
      </w:r>
    </w:p>
    <w:p w14:paraId="60D4E837" w14:textId="77777777" w:rsidR="00F00C8A" w:rsidRPr="008C728A" w:rsidRDefault="00F00C8A" w:rsidP="00F00C8A"/>
    <w:bookmarkEnd w:id="0"/>
    <w:bookmarkEnd w:id="1"/>
    <w:p w14:paraId="62DD649E" w14:textId="77777777" w:rsidR="00F00C8A" w:rsidRDefault="008118C7" w:rsidP="00571E5C">
      <w:pPr>
        <w:pStyle w:val="Heading4"/>
      </w:pPr>
      <w:r>
        <w:t xml:space="preserve">U.S. grand strategy affects </w:t>
      </w:r>
      <w:r w:rsidRPr="008118C7">
        <w:rPr>
          <w:u w:val="single"/>
        </w:rPr>
        <w:t>everyone</w:t>
      </w:r>
      <w:r>
        <w:t xml:space="preserve"> — debating about it is </w:t>
      </w:r>
      <w:r w:rsidRPr="008118C7">
        <w:rPr>
          <w:u w:val="single"/>
        </w:rPr>
        <w:t>important</w:t>
      </w:r>
      <w:r>
        <w:t xml:space="preserve">. </w:t>
      </w:r>
    </w:p>
    <w:p w14:paraId="6269DBAF" w14:textId="77777777" w:rsidR="00F00C8A" w:rsidRPr="009374C0" w:rsidRDefault="00CF751E" w:rsidP="00F00C8A">
      <w:r w:rsidRPr="00CF751E">
        <w:rPr>
          <w:rStyle w:val="StyleStyleBold12pt"/>
        </w:rPr>
        <w:t>Thayer 7</w:t>
      </w:r>
      <w:r>
        <w:t xml:space="preserve"> — </w:t>
      </w:r>
      <w:r w:rsidRPr="00CF751E">
        <w:t>Bradley A. Thayer, Associate Professor in the Department of Defense and Strategic Studies at Missouri State University, 2007</w:t>
      </w:r>
      <w:r w:rsidRPr="009374C0">
        <w:t xml:space="preserve"> </w:t>
      </w:r>
      <w:r w:rsidR="00F00C8A" w:rsidRPr="009374C0">
        <w:t xml:space="preserve">(“The Case For The American Empire,” </w:t>
      </w:r>
      <w:r w:rsidR="00F00C8A" w:rsidRPr="009374C0">
        <w:rPr>
          <w:i/>
        </w:rPr>
        <w:t>American Empire: A Debate</w:t>
      </w:r>
      <w:r w:rsidR="00F00C8A" w:rsidRPr="009374C0">
        <w:t xml:space="preserve">, Published by </w:t>
      </w:r>
      <w:proofErr w:type="spellStart"/>
      <w:r w:rsidR="00F00C8A" w:rsidRPr="009374C0">
        <w:t>Routledge</w:t>
      </w:r>
      <w:proofErr w:type="spellEnd"/>
      <w:r w:rsidR="00F00C8A" w:rsidRPr="009374C0">
        <w:t>, ISBN 0415952034, p. 2)</w:t>
      </w:r>
    </w:p>
    <w:p w14:paraId="121DC40F" w14:textId="77777777" w:rsidR="00F00C8A" w:rsidRPr="00A42430" w:rsidRDefault="00F00C8A" w:rsidP="00CF751E">
      <w:r w:rsidRPr="00CF751E">
        <w:rPr>
          <w:rStyle w:val="StyleBoldUnderline"/>
        </w:rPr>
        <w:t xml:space="preserve">Thinking about </w:t>
      </w:r>
      <w:r w:rsidRPr="00CF751E">
        <w:rPr>
          <w:rStyle w:val="StyleBoldUnderline"/>
          <w:highlight w:val="yellow"/>
        </w:rPr>
        <w:t>America’s grand strategy</w:t>
      </w:r>
      <w:r w:rsidRPr="00CF751E">
        <w:rPr>
          <w:rStyle w:val="StyleBoldUnderline"/>
        </w:rPr>
        <w:t xml:space="preserve"> is important for two major reasons. First, it </w:t>
      </w:r>
      <w:r w:rsidRPr="00CF751E">
        <w:rPr>
          <w:rStyle w:val="StyleBoldUnderline"/>
          <w:highlight w:val="yellow"/>
        </w:rPr>
        <w:t xml:space="preserve">affects </w:t>
      </w:r>
      <w:r w:rsidRPr="00CF751E">
        <w:rPr>
          <w:rStyle w:val="Emphasis"/>
          <w:highlight w:val="yellow"/>
        </w:rPr>
        <w:t>all Americans</w:t>
      </w:r>
      <w:r w:rsidRPr="00CF751E">
        <w:rPr>
          <w:rStyle w:val="StyleBoldUnderline"/>
          <w:highlight w:val="yellow"/>
        </w:rPr>
        <w:t xml:space="preserve"> and</w:t>
      </w:r>
      <w:r w:rsidRPr="00CF751E">
        <w:rPr>
          <w:rStyle w:val="StyleBoldUnderline"/>
        </w:rPr>
        <w:t xml:space="preserve">, indeed, </w:t>
      </w:r>
      <w:r w:rsidRPr="00CF751E">
        <w:rPr>
          <w:rStyle w:val="StyleBoldUnderline"/>
          <w:highlight w:val="yellow"/>
        </w:rPr>
        <w:t xml:space="preserve">people </w:t>
      </w:r>
      <w:r w:rsidRPr="00CF751E">
        <w:rPr>
          <w:rStyle w:val="Emphasis"/>
          <w:highlight w:val="yellow"/>
        </w:rPr>
        <w:t>the world over</w:t>
      </w:r>
      <w:r>
        <w:t xml:space="preserve"> from Afghanistan to Zimbabwe. In sum, </w:t>
      </w:r>
      <w:r w:rsidRPr="00272C8C">
        <w:rPr>
          <w:rStyle w:val="Emphasis"/>
          <w:highlight w:val="yellow"/>
        </w:rPr>
        <w:t>you may not be interested in America’s grand strategy, but America’s grand strategy may be interested in you</w:t>
      </w:r>
      <w:r w:rsidRPr="00272C8C">
        <w:rPr>
          <w:rStyle w:val="StyleBoldUnderline"/>
          <w:highlight w:val="yellow"/>
        </w:rPr>
        <w:t xml:space="preserve">. If </w:t>
      </w:r>
      <w:r w:rsidRPr="00CF751E">
        <w:rPr>
          <w:rStyle w:val="StyleBoldUnderline"/>
          <w:highlight w:val="yellow"/>
        </w:rPr>
        <w:t xml:space="preserve">you are an American, it influences you by determining whether you fight in a war, how you fight it, and with </w:t>
      </w:r>
      <w:r w:rsidRPr="00272C8C">
        <w:rPr>
          <w:rStyle w:val="StyleBoldUnderline"/>
          <w:highlight w:val="yellow"/>
        </w:rPr>
        <w:t>whom. It affects America’s economy</w:t>
      </w:r>
      <w:r w:rsidRPr="00CF751E">
        <w:rPr>
          <w:rStyle w:val="StyleBoldUnderline"/>
        </w:rPr>
        <w:t xml:space="preserve">, </w:t>
      </w:r>
      <w:r w:rsidRPr="00272C8C">
        <w:rPr>
          <w:rStyle w:val="StyleBoldUnderline"/>
          <w:highlight w:val="yellow"/>
        </w:rPr>
        <w:t>and</w:t>
      </w:r>
      <w:r w:rsidRPr="00CF751E">
        <w:rPr>
          <w:rStyle w:val="StyleBoldUnderline"/>
        </w:rPr>
        <w:t xml:space="preserve"> that makes it easier for you to find </w:t>
      </w:r>
      <w:r w:rsidRPr="00272C8C">
        <w:rPr>
          <w:rStyle w:val="StyleBoldUnderline"/>
          <w:highlight w:val="yellow"/>
        </w:rPr>
        <w:t>employment</w:t>
      </w:r>
      <w:r w:rsidRPr="00CF751E">
        <w:rPr>
          <w:rStyle w:val="StyleBoldUnderline"/>
        </w:rPr>
        <w:t xml:space="preserve"> or to keep you from employment. So </w:t>
      </w:r>
      <w:r w:rsidRPr="008118C7">
        <w:rPr>
          <w:rStyle w:val="StyleBoldUnderline"/>
        </w:rPr>
        <w:t>it is important for Americans to think about the role their country plays in the world and whether</w:t>
      </w:r>
      <w:r w:rsidRPr="00CF751E">
        <w:rPr>
          <w:rStyle w:val="StyleBoldUnderline"/>
        </w:rPr>
        <w:t xml:space="preserve"> they believe it to be the right one. </w:t>
      </w:r>
      <w:r w:rsidRPr="008118C7">
        <w:rPr>
          <w:rStyle w:val="StyleBoldUnderline"/>
          <w:highlight w:val="yellow"/>
        </w:rPr>
        <w:t xml:space="preserve">People in other countries are </w:t>
      </w:r>
      <w:r w:rsidRPr="008118C7">
        <w:rPr>
          <w:rStyle w:val="Emphasis"/>
          <w:highlight w:val="yellow"/>
        </w:rPr>
        <w:t>also influenced</w:t>
      </w:r>
      <w:r w:rsidRPr="008118C7">
        <w:rPr>
          <w:rStyle w:val="StyleBoldUnderline"/>
          <w:highlight w:val="yellow"/>
        </w:rPr>
        <w:t xml:space="preserve"> by how America acts</w:t>
      </w:r>
      <w:r w:rsidRPr="00CF751E">
        <w:rPr>
          <w:rStyle w:val="StyleBoldUnderline"/>
        </w:rPr>
        <w:t>, the countries it sees as allies and enemies, as well as by what countries and resources it chooses to defend. The American people derive much benefit from America’s predominant place in the world but it also entails significant costs. While I believe that the benefits outweigh the costs, at the end of the day it is for the American people as a whole to decide if that is so</w:t>
      </w:r>
      <w:r w:rsidRPr="00A42430">
        <w:t>.</w:t>
      </w:r>
    </w:p>
    <w:p w14:paraId="1AF7341D" w14:textId="77777777" w:rsidR="00F00C8A" w:rsidRDefault="00F00C8A" w:rsidP="00F00C8A"/>
    <w:p w14:paraId="18970D03" w14:textId="77777777" w:rsidR="00F00C8A" w:rsidRPr="00837FB0" w:rsidRDefault="00837FB0" w:rsidP="00571E5C">
      <w:pPr>
        <w:pStyle w:val="Heading4"/>
      </w:pPr>
      <w:r>
        <w:t xml:space="preserve">The stakes are </w:t>
      </w:r>
      <w:r>
        <w:rPr>
          <w:u w:val="single"/>
        </w:rPr>
        <w:t>too high</w:t>
      </w:r>
      <w:r>
        <w:t xml:space="preserve"> to avoid debates over U.S. grand strategy — it affects </w:t>
      </w:r>
      <w:r>
        <w:rPr>
          <w:u w:val="single"/>
        </w:rPr>
        <w:t>everyone</w:t>
      </w:r>
      <w:r>
        <w:t xml:space="preserve">. </w:t>
      </w:r>
    </w:p>
    <w:p w14:paraId="75DAE2B6" w14:textId="77777777" w:rsidR="00F00C8A" w:rsidRPr="009374C0" w:rsidRDefault="00CF751E" w:rsidP="00F00C8A">
      <w:r w:rsidRPr="00CF751E">
        <w:rPr>
          <w:rStyle w:val="StyleStyleBold12pt"/>
        </w:rPr>
        <w:t>Layne and Thayer 7</w:t>
      </w:r>
      <w:r>
        <w:t xml:space="preserve"> — </w:t>
      </w:r>
      <w:r w:rsidR="00F00C8A" w:rsidRPr="00CF751E">
        <w:t>Christopher Layne, Associate Professor in the Bush School of Government and Public Service at Texas A&amp;M University, and Bradley A. Thayer, Associate Professor in the Department of Defense and Strategic Studies at Missouri State University, 2007</w:t>
      </w:r>
      <w:r w:rsidR="00F00C8A" w:rsidRPr="009374C0">
        <w:t xml:space="preserve"> (“Preface and Acknowledgements,” </w:t>
      </w:r>
      <w:r w:rsidR="00F00C8A" w:rsidRPr="009374C0">
        <w:rPr>
          <w:i/>
        </w:rPr>
        <w:t>American Empire: A Debate</w:t>
      </w:r>
      <w:r w:rsidR="00F00C8A" w:rsidRPr="009374C0">
        <w:t xml:space="preserve">, Published by </w:t>
      </w:r>
      <w:proofErr w:type="spellStart"/>
      <w:r w:rsidR="00F00C8A" w:rsidRPr="009374C0">
        <w:t>Routledge</w:t>
      </w:r>
      <w:proofErr w:type="spellEnd"/>
      <w:r w:rsidR="00F00C8A" w:rsidRPr="009374C0">
        <w:t>, ISBN 0415952034, p. ix-xi)</w:t>
      </w:r>
    </w:p>
    <w:p w14:paraId="693849EA" w14:textId="77777777" w:rsidR="00F00C8A" w:rsidRDefault="00F00C8A" w:rsidP="00CF751E">
      <w:r>
        <w:t>In academe, professors are expected to teach and to research. But—</w:t>
      </w:r>
      <w:r w:rsidRPr="00CF751E">
        <w:rPr>
          <w:rStyle w:val="StyleBoldUnderline"/>
        </w:rPr>
        <w:t xml:space="preserve">especially in a discipline like </w:t>
      </w:r>
      <w:r w:rsidRPr="00CF751E">
        <w:rPr>
          <w:rStyle w:val="StyleBoldUnderline"/>
          <w:highlight w:val="yellow"/>
        </w:rPr>
        <w:t>international politics</w:t>
      </w:r>
      <w:r w:rsidRPr="00CF751E">
        <w:rPr>
          <w:rStyle w:val="StyleBoldUnderline"/>
        </w:rPr>
        <w:t xml:space="preserve"> that </w:t>
      </w:r>
      <w:r w:rsidRPr="00CF751E">
        <w:rPr>
          <w:rStyle w:val="StyleBoldUnderline"/>
          <w:highlight w:val="yellow"/>
        </w:rPr>
        <w:t xml:space="preserve">has </w:t>
      </w:r>
      <w:r w:rsidRPr="00CF751E">
        <w:rPr>
          <w:rStyle w:val="Emphasis"/>
          <w:highlight w:val="yellow"/>
        </w:rPr>
        <w:t>profound real-world implications</w:t>
      </w:r>
      <w:r>
        <w:t>—</w:t>
      </w:r>
      <w:r w:rsidRPr="00CF751E">
        <w:rPr>
          <w:rStyle w:val="StyleBoldUnderline"/>
          <w:highlight w:val="yellow"/>
        </w:rPr>
        <w:t>we</w:t>
      </w:r>
      <w:r>
        <w:t xml:space="preserve"> also </w:t>
      </w:r>
      <w:r w:rsidRPr="00CF751E">
        <w:rPr>
          <w:rStyle w:val="StyleBoldUnderline"/>
          <w:highlight w:val="yellow"/>
        </w:rPr>
        <w:t xml:space="preserve">have a duty to </w:t>
      </w:r>
      <w:r w:rsidRPr="00CF751E">
        <w:rPr>
          <w:rStyle w:val="Emphasis"/>
          <w:highlight w:val="yellow"/>
        </w:rPr>
        <w:t>participate in public debates</w:t>
      </w:r>
      <w:r w:rsidRPr="00CF751E">
        <w:rPr>
          <w:rStyle w:val="StyleBoldUnderline"/>
        </w:rPr>
        <w:t xml:space="preserve"> about U.S. foreign policy and </w:t>
      </w:r>
      <w:r w:rsidRPr="00CF751E">
        <w:rPr>
          <w:rStyle w:val="StyleBoldUnderline"/>
          <w:highlight w:val="yellow"/>
        </w:rPr>
        <w:t xml:space="preserve">to </w:t>
      </w:r>
      <w:r w:rsidRPr="00CF751E">
        <w:rPr>
          <w:rStyle w:val="Emphasis"/>
          <w:highlight w:val="yellow"/>
        </w:rPr>
        <w:t xml:space="preserve">distill for </w:t>
      </w:r>
      <w:proofErr w:type="spellStart"/>
      <w:r w:rsidRPr="00CF751E">
        <w:rPr>
          <w:rStyle w:val="Emphasis"/>
          <w:highlight w:val="yellow"/>
        </w:rPr>
        <w:t>nonacademics</w:t>
      </w:r>
      <w:proofErr w:type="spellEnd"/>
      <w:r w:rsidRPr="00CF751E">
        <w:rPr>
          <w:rStyle w:val="Emphasis"/>
          <w:highlight w:val="yellow"/>
        </w:rPr>
        <w:t xml:space="preserve"> the theories and ideas</w:t>
      </w:r>
      <w:r w:rsidRPr="00CF751E">
        <w:rPr>
          <w:rStyle w:val="StyleBoldUnderline"/>
          <w:highlight w:val="yellow"/>
        </w:rPr>
        <w:t xml:space="preserve"> that often drive U.S. behavior</w:t>
      </w:r>
      <w:r w:rsidRPr="00CF751E">
        <w:rPr>
          <w:rStyle w:val="StyleBoldUnderline"/>
        </w:rPr>
        <w:t xml:space="preserve"> in the international system</w:t>
      </w:r>
      <w:r>
        <w:t xml:space="preserve">. At the end of the day, we are not only professors, but citizens. And </w:t>
      </w:r>
      <w:r w:rsidRPr="00CF751E">
        <w:rPr>
          <w:rStyle w:val="StyleBoldUnderline"/>
          <w:highlight w:val="yellow"/>
        </w:rPr>
        <w:t xml:space="preserve">as citizens we have </w:t>
      </w:r>
      <w:r w:rsidRPr="00CF751E">
        <w:rPr>
          <w:rStyle w:val="Emphasis"/>
          <w:highlight w:val="yellow"/>
        </w:rPr>
        <w:t>a deep stake</w:t>
      </w:r>
      <w:r w:rsidRPr="00CF751E">
        <w:rPr>
          <w:rStyle w:val="StyleBoldUnderline"/>
          <w:highlight w:val="yellow"/>
        </w:rPr>
        <w:t xml:space="preserve"> in ensuring that our nation remains </w:t>
      </w:r>
      <w:r w:rsidRPr="0027638B">
        <w:rPr>
          <w:rStyle w:val="StyleBoldUnderline"/>
          <w:highlight w:val="yellow"/>
        </w:rPr>
        <w:t>secure and free</w:t>
      </w:r>
      <w:r>
        <w:t>. In this book, we hope to inform our readers and help them understand the pros and cons of two very different approaches to grand strategy that have the same goal. [</w:t>
      </w:r>
      <w:proofErr w:type="gramStart"/>
      <w:r>
        <w:t>end</w:t>
      </w:r>
      <w:proofErr w:type="gramEnd"/>
      <w:r>
        <w:t xml:space="preserve"> page ix] </w:t>
      </w:r>
    </w:p>
    <w:p w14:paraId="2F788221" w14:textId="77777777" w:rsidR="00F00C8A" w:rsidRPr="000D13C5" w:rsidRDefault="00F00C8A" w:rsidP="00CF751E">
      <w:r>
        <w:t>We hope that after reading the two arguments presented here our readers will be better able to decide for themselves which of the two grand strategic visions presented here will best serve America’s interests.</w:t>
      </w:r>
    </w:p>
    <w:p w14:paraId="3D2509F3" w14:textId="77777777" w:rsidR="00F00C8A" w:rsidRDefault="00F00C8A" w:rsidP="00CF751E">
      <w:r w:rsidRPr="00CF751E">
        <w:rPr>
          <w:rStyle w:val="StyleBoldUnderline"/>
        </w:rPr>
        <w:t>Grand strategy</w:t>
      </w:r>
      <w:r>
        <w:t xml:space="preserve">, what the military historian Edward Meade Earle called “the highest type of strategy,” </w:t>
      </w:r>
      <w:r w:rsidRPr="00CF751E">
        <w:rPr>
          <w:rStyle w:val="StyleBoldUnderline"/>
        </w:rPr>
        <w:t>is the most crucial task of statecraft</w:t>
      </w:r>
      <w:r>
        <w:t>.1 As historian Geoffrey Parker observes, grand strategy “encompasses the decisions of a state about its overall security—the threats it perceives, the way in which it confronts them, and the steps it takes to match ends and means 2 Distilled to its essence, grand strategy is about determining the state’s vital interests— that is, those that are important enough for which to fight—and its role in the world. From that determination springs a state’s ambitions, alliances, overseas military commitments, conception of its stakes in the prevailing international order, and the size and structure of its armed forces.</w:t>
      </w:r>
    </w:p>
    <w:p w14:paraId="50FB8093" w14:textId="77777777" w:rsidR="00F00C8A" w:rsidRPr="000D13C5" w:rsidRDefault="00F00C8A" w:rsidP="00CF751E">
      <w:r>
        <w:lastRenderedPageBreak/>
        <w:t xml:space="preserve">In formulating grand strategy, states must match their resources to their security requirements while simultaneously striking the proper balance between the competing demands of external and domestic policy.3 Grand strategy requires the integration of the state’s military and economic power, as well as diplomacy, to attain its interests. Thus, as Paul Kennedy observes, “The crux of grand strategy lies therefore in policy, that is, in the capacity of the nation’s leaders to bring together all of the elements, both military and non-military, for the preservation and enhancement of the nation’s long-term (that is, in wartime and peacetime) best interests.”4 </w:t>
      </w:r>
      <w:r w:rsidRPr="00CF751E">
        <w:rPr>
          <w:rStyle w:val="StyleBoldUnderline"/>
          <w:highlight w:val="yellow"/>
        </w:rPr>
        <w:t xml:space="preserve">Well-conceived grand strategies maximize the state’s opportunity to further its interests </w:t>
      </w:r>
      <w:r w:rsidRPr="0027638B">
        <w:rPr>
          <w:rStyle w:val="StyleBoldUnderline"/>
          <w:highlight w:val="yellow"/>
        </w:rPr>
        <w:t>peacefully. Flawed grand strategies can have</w:t>
      </w:r>
      <w:r w:rsidRPr="00CF751E">
        <w:rPr>
          <w:rStyle w:val="StyleBoldUnderline"/>
        </w:rPr>
        <w:t xml:space="preserve"> a range of </w:t>
      </w:r>
      <w:r w:rsidRPr="0027638B">
        <w:rPr>
          <w:rStyle w:val="Emphasis"/>
          <w:highlight w:val="yellow"/>
        </w:rPr>
        <w:t>harmful effects</w:t>
      </w:r>
      <w:r>
        <w:t xml:space="preserve">, including overexpansion. </w:t>
      </w:r>
      <w:r w:rsidRPr="00CF751E">
        <w:rPr>
          <w:rStyle w:val="StyleBoldUnderline"/>
        </w:rPr>
        <w:t xml:space="preserve">In making grand strategy, therefore, </w:t>
      </w:r>
      <w:r w:rsidRPr="0027638B">
        <w:rPr>
          <w:rStyle w:val="StyleBoldUnderline"/>
          <w:highlight w:val="yellow"/>
        </w:rPr>
        <w:t>it is important that policy-makers “</w:t>
      </w:r>
      <w:r w:rsidRPr="0027638B">
        <w:rPr>
          <w:rStyle w:val="Emphasis"/>
          <w:highlight w:val="yellow"/>
        </w:rPr>
        <w:t>get it right.</w:t>
      </w:r>
      <w:r w:rsidRPr="0027638B">
        <w:rPr>
          <w:rStyle w:val="StyleBoldUnderline"/>
          <w:highlight w:val="yellow"/>
        </w:rPr>
        <w:t>”</w:t>
      </w:r>
    </w:p>
    <w:p w14:paraId="5B806450" w14:textId="77777777" w:rsidR="00F00C8A" w:rsidRPr="000D13C5" w:rsidRDefault="00F00C8A" w:rsidP="00CF751E">
      <w:r w:rsidRPr="00CF751E">
        <w:rPr>
          <w:rStyle w:val="StyleBoldUnderline"/>
        </w:rPr>
        <w:t xml:space="preserve">Grand strategy is not an abstract subject. 9/11 made this abundantly clear. </w:t>
      </w:r>
      <w:r w:rsidRPr="00CF751E">
        <w:rPr>
          <w:rStyle w:val="StyleBoldUnderline"/>
          <w:highlight w:val="yellow"/>
        </w:rPr>
        <w:t xml:space="preserve">Grand strategy is something that </w:t>
      </w:r>
      <w:r w:rsidRPr="00CF751E">
        <w:rPr>
          <w:rStyle w:val="Emphasis"/>
          <w:highlight w:val="yellow"/>
        </w:rPr>
        <w:t>directly affects the lives and security</w:t>
      </w:r>
      <w:r w:rsidRPr="00CF751E">
        <w:rPr>
          <w:rStyle w:val="StyleBoldUnderline"/>
        </w:rPr>
        <w:t>—</w:t>
      </w:r>
      <w:r w:rsidRPr="00CF751E">
        <w:rPr>
          <w:rStyle w:val="Emphasis"/>
        </w:rPr>
        <w:t>and even the prosperity</w:t>
      </w:r>
      <w:r w:rsidRPr="00CF751E">
        <w:rPr>
          <w:rStyle w:val="StyleBoldUnderline"/>
        </w:rPr>
        <w:t>—</w:t>
      </w:r>
      <w:r w:rsidRPr="00CF751E">
        <w:rPr>
          <w:rStyle w:val="Emphasis"/>
          <w:highlight w:val="yellow"/>
        </w:rPr>
        <w:t>of all Americans</w:t>
      </w:r>
      <w:r w:rsidRPr="00CF751E">
        <w:rPr>
          <w:rStyle w:val="StyleBoldUnderline"/>
        </w:rPr>
        <w:t xml:space="preserve">. Events subsequent to 9/11 have </w:t>
      </w:r>
      <w:r w:rsidRPr="00CF751E">
        <w:rPr>
          <w:rStyle w:val="Emphasis"/>
        </w:rPr>
        <w:t>confirmed this lesson</w:t>
      </w:r>
      <w:r>
        <w:t xml:space="preserve">. Along the Afghanistan/Pakistan border, U.S. troops continue to hunt for Osama bin Laden, and in Afghanistan itself, the United States—with support from NATO—is trying to suppress the remnants of the Taliban and establish a stable government. In Iraq, of course, the United States is involved in fighting an ongoing insurgency while simultaneously trying to prevent a civil war and assist the Iraqis in making a successful transition to democracy. Although there is no end in sight at this time to the American military involvement in Iraq, the United States finds itself involved in crises with both Iran and North Korea because of those two states’ nuclear ambitions. And, of course—looming on the geopolitical horizon—China’s rapid strides toward great power status raise important questions about the future of international politics generally, and about the Sino—American relationship specifically. </w:t>
      </w:r>
      <w:r w:rsidRPr="00CF751E">
        <w:rPr>
          <w:rStyle w:val="StyleBoldUnderline"/>
        </w:rPr>
        <w:t>All of these issues will affect Americans’ lives in coming years</w:t>
      </w:r>
      <w:r>
        <w:t xml:space="preserve"> [end page x] </w:t>
      </w:r>
      <w:r w:rsidRPr="00837FB0">
        <w:t>5</w:t>
      </w:r>
      <w:r w:rsidRPr="009374C0">
        <w:t>.</w:t>
      </w:r>
      <w:r w:rsidRPr="000D13C5">
        <w:t xml:space="preserve"> We hope this book will contribute to that debate.</w:t>
      </w:r>
    </w:p>
    <w:p w14:paraId="679533E4" w14:textId="77777777" w:rsidR="008C728A" w:rsidRPr="00F00C8A" w:rsidRDefault="008C728A" w:rsidP="00F00C8A">
      <w:bookmarkStart w:id="2" w:name="_GoBack"/>
      <w:bookmarkEnd w:id="2"/>
    </w:p>
    <w:sectPr w:rsidR="008C728A" w:rsidRPr="00F00C8A" w:rsidSect="00283F2B">
      <w:headerReference w:type="even" r:id="rId12"/>
      <w:type w:val="continuous"/>
      <w:pgSz w:w="12240" w:h="15840"/>
      <w:pgMar w:top="720" w:right="720" w:bottom="720" w:left="720" w:header="720" w:footer="720" w:gutter="0"/>
      <w:cols w:space="720" w:equalWidth="0">
        <w:col w:w="10800" w:space="720"/>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2F011" w14:textId="77777777" w:rsidR="00837FB0" w:rsidRDefault="00837FB0">
      <w:r>
        <w:separator/>
      </w:r>
    </w:p>
    <w:p w14:paraId="3F808D8C" w14:textId="77777777" w:rsidR="00837FB0" w:rsidRDefault="00837FB0"/>
    <w:p w14:paraId="41C317BD" w14:textId="77777777" w:rsidR="00837FB0" w:rsidRDefault="00837FB0"/>
    <w:p w14:paraId="74728C5E" w14:textId="77777777" w:rsidR="00837FB0" w:rsidRDefault="00837FB0"/>
  </w:endnote>
  <w:endnote w:type="continuationSeparator" w:id="0">
    <w:p w14:paraId="6A2B5357" w14:textId="77777777" w:rsidR="00837FB0" w:rsidRDefault="00837FB0">
      <w:r>
        <w:continuationSeparator/>
      </w:r>
    </w:p>
    <w:p w14:paraId="1B291E27" w14:textId="77777777" w:rsidR="00837FB0" w:rsidRDefault="00837FB0"/>
    <w:p w14:paraId="13768714" w14:textId="77777777" w:rsidR="00837FB0" w:rsidRDefault="00837FB0"/>
    <w:p w14:paraId="4528B3A0" w14:textId="77777777" w:rsidR="00837FB0" w:rsidRDefault="00837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4A212" w14:textId="77777777" w:rsidR="00837FB0" w:rsidRDefault="00837FB0">
      <w:r>
        <w:separator/>
      </w:r>
    </w:p>
    <w:p w14:paraId="00FA6A21" w14:textId="77777777" w:rsidR="00837FB0" w:rsidRDefault="00837FB0"/>
    <w:p w14:paraId="21C62272" w14:textId="77777777" w:rsidR="00837FB0" w:rsidRDefault="00837FB0"/>
    <w:p w14:paraId="49243A91" w14:textId="77777777" w:rsidR="00837FB0" w:rsidRDefault="00837FB0"/>
  </w:footnote>
  <w:footnote w:type="continuationSeparator" w:id="0">
    <w:p w14:paraId="0DB63774" w14:textId="77777777" w:rsidR="00837FB0" w:rsidRDefault="00837FB0">
      <w:r>
        <w:continuationSeparator/>
      </w:r>
    </w:p>
    <w:p w14:paraId="227A1869" w14:textId="77777777" w:rsidR="00837FB0" w:rsidRDefault="00837FB0"/>
    <w:p w14:paraId="4107419F" w14:textId="77777777" w:rsidR="00837FB0" w:rsidRDefault="00837FB0"/>
    <w:p w14:paraId="4E6D438F" w14:textId="77777777" w:rsidR="00837FB0" w:rsidRDefault="00837FB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6F5D0" w14:textId="77777777" w:rsidR="00837FB0" w:rsidRDefault="00837FB0"/>
  <w:p w14:paraId="129114F1" w14:textId="77777777" w:rsidR="00837FB0" w:rsidRDefault="00837FB0"/>
  <w:p w14:paraId="62DD1600" w14:textId="77777777" w:rsidR="00837FB0" w:rsidRDefault="00837FB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B8F647AE"/>
    <w:lvl w:ilvl="0">
      <w:numFmt w:val="decimal"/>
      <w:lvlText w:val="*"/>
      <w:lvlJc w:val="left"/>
    </w:lvl>
  </w:abstractNum>
  <w:abstractNum w:abstractNumId="12">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5">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6">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3">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5">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7">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0">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0"/>
  </w:num>
  <w:num w:numId="12">
    <w:abstractNumId w:val="16"/>
  </w:num>
  <w:num w:numId="13">
    <w:abstractNumId w:val="13"/>
  </w:num>
  <w:num w:numId="14">
    <w:abstractNumId w:val="19"/>
  </w:num>
  <w:num w:numId="15">
    <w:abstractNumId w:val="12"/>
  </w:num>
  <w:num w:numId="16">
    <w:abstractNumId w:val="15"/>
  </w:num>
  <w:num w:numId="17">
    <w:abstractNumId w:val="26"/>
  </w:num>
  <w:num w:numId="18">
    <w:abstractNumId w:val="23"/>
  </w:num>
  <w:num w:numId="19">
    <w:abstractNumId w:val="25"/>
  </w:num>
  <w:num w:numId="20">
    <w:abstractNumId w:val="20"/>
  </w:num>
  <w:num w:numId="21">
    <w:abstractNumId w:val="27"/>
  </w:num>
  <w:num w:numId="22">
    <w:abstractNumId w:val="21"/>
  </w:num>
  <w:num w:numId="23">
    <w:abstractNumId w:val="28"/>
  </w:num>
  <w:num w:numId="24">
    <w:abstractNumId w:val="17"/>
  </w:num>
  <w:num w:numId="25">
    <w:abstractNumId w:val="22"/>
  </w:num>
  <w:num w:numId="26">
    <w:abstractNumId w:val="29"/>
  </w:num>
  <w:num w:numId="27">
    <w:abstractNumId w:val="24"/>
  </w:num>
  <w:num w:numId="28">
    <w:abstractNumId w:val="18"/>
  </w:num>
  <w:num w:numId="29">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17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1CE"/>
    <w:rsid w:val="000241CE"/>
    <w:rsid w:val="00272C8C"/>
    <w:rsid w:val="0027638B"/>
    <w:rsid w:val="00283F2B"/>
    <w:rsid w:val="00466CD6"/>
    <w:rsid w:val="00571E5C"/>
    <w:rsid w:val="008118C7"/>
    <w:rsid w:val="00837FB0"/>
    <w:rsid w:val="008C728A"/>
    <w:rsid w:val="00984D47"/>
    <w:rsid w:val="00A43F4A"/>
    <w:rsid w:val="00AF1D39"/>
    <w:rsid w:val="00CF751E"/>
    <w:rsid w:val="00DA43DF"/>
    <w:rsid w:val="00F00C8A"/>
    <w:rsid w:val="00F30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D3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A43DF"/>
    <w:rPr>
      <w:rFonts w:ascii="Book Antiqua" w:eastAsiaTheme="minorEastAsia" w:hAnsi="Book Antiqua" w:cstheme="minorBidi"/>
      <w:sz w:val="16"/>
      <w:szCs w:val="24"/>
    </w:rPr>
  </w:style>
  <w:style w:type="paragraph" w:styleId="Heading1">
    <w:name w:val="heading 1"/>
    <w:aliases w:val="Pocket"/>
    <w:basedOn w:val="Normal"/>
    <w:next w:val="Normal"/>
    <w:link w:val="Heading1Char1"/>
    <w:uiPriority w:val="9"/>
    <w:qFormat/>
    <w:rsid w:val="00DA43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43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43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43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A4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3DF"/>
  </w:style>
  <w:style w:type="paragraph" w:styleId="Header">
    <w:name w:val="header"/>
    <w:aliases w:val="Heading 1 Char"/>
    <w:basedOn w:val="Normal"/>
    <w:link w:val="HeaderChar"/>
    <w:uiPriority w:val="99"/>
    <w:rsid w:val="00A43F4A"/>
    <w:pPr>
      <w:tabs>
        <w:tab w:val="center" w:pos="4680"/>
        <w:tab w:val="right" w:pos="9360"/>
      </w:tabs>
    </w:pPr>
  </w:style>
  <w:style w:type="paragraph" w:styleId="Footer">
    <w:name w:val="footer"/>
    <w:basedOn w:val="Normal"/>
    <w:link w:val="FooterChar"/>
    <w:uiPriority w:val="99"/>
    <w:rsid w:val="00A43F4A"/>
    <w:pPr>
      <w:tabs>
        <w:tab w:val="center" w:pos="4680"/>
        <w:tab w:val="right" w:pos="9360"/>
      </w:tabs>
    </w:pPr>
  </w:style>
  <w:style w:type="character" w:styleId="PageNumber">
    <w:name w:val="page number"/>
    <w:rsid w:val="008C728A"/>
  </w:style>
  <w:style w:type="character" w:customStyle="1" w:styleId="cite">
    <w:name w:val="cite"/>
    <w:rsid w:val="008C728A"/>
    <w:rPr>
      <w:rFonts w:ascii="Georgia" w:hAnsi="Georgia"/>
      <w:b/>
      <w:sz w:val="24"/>
      <w:u w:val="single"/>
    </w:rPr>
  </w:style>
  <w:style w:type="paragraph" w:customStyle="1" w:styleId="tag">
    <w:name w:val="tag"/>
    <w:basedOn w:val="Normal"/>
    <w:next w:val="Normal"/>
    <w:rsid w:val="008C728A"/>
    <w:pPr>
      <w:spacing w:after="120"/>
      <w:outlineLvl w:val="2"/>
    </w:pPr>
    <w:rPr>
      <w:b/>
      <w:sz w:val="24"/>
    </w:rPr>
  </w:style>
  <w:style w:type="paragraph" w:customStyle="1" w:styleId="card">
    <w:name w:val="card"/>
    <w:basedOn w:val="Normal"/>
    <w:next w:val="Normal"/>
    <w:link w:val="cardChar"/>
    <w:rsid w:val="008C728A"/>
    <w:pPr>
      <w:spacing w:before="120" w:after="120"/>
    </w:pPr>
  </w:style>
  <w:style w:type="character" w:customStyle="1" w:styleId="underline">
    <w:name w:val="underline"/>
    <w:rsid w:val="008C728A"/>
    <w:rPr>
      <w:rFonts w:ascii="Georgia" w:hAnsi="Georgia"/>
      <w:sz w:val="24"/>
      <w:u w:val="thick"/>
    </w:rPr>
  </w:style>
  <w:style w:type="paragraph" w:customStyle="1" w:styleId="BlockTitle2">
    <w:name w:val="Block Title2"/>
    <w:basedOn w:val="Normal"/>
    <w:next w:val="Normal"/>
    <w:rsid w:val="008C728A"/>
    <w:pPr>
      <w:spacing w:after="240"/>
      <w:jc w:val="center"/>
    </w:pPr>
    <w:rPr>
      <w:b/>
      <w:sz w:val="28"/>
      <w:u w:val="single"/>
    </w:rPr>
  </w:style>
  <w:style w:type="paragraph" w:styleId="DocumentMap">
    <w:name w:val="Document Map"/>
    <w:basedOn w:val="Normal"/>
    <w:link w:val="DocumentMapChar"/>
    <w:uiPriority w:val="99"/>
    <w:unhideWhenUsed/>
    <w:rsid w:val="00DA43DF"/>
    <w:rPr>
      <w:rFonts w:ascii="Lucida Grande" w:hAnsi="Lucida Grande" w:cs="Lucida Grande"/>
      <w:sz w:val="24"/>
    </w:rPr>
  </w:style>
  <w:style w:type="paragraph" w:customStyle="1" w:styleId="BlockTitle">
    <w:name w:val="Block Title"/>
    <w:basedOn w:val="Heading1"/>
    <w:next w:val="Normal"/>
    <w:link w:val="BlockTitleChar"/>
    <w:rsid w:val="008C728A"/>
    <w:pPr>
      <w:spacing w:before="0" w:after="240"/>
      <w:outlineLvl w:val="1"/>
    </w:pPr>
    <w:rPr>
      <w:u w:val="single"/>
    </w:rPr>
  </w:style>
  <w:style w:type="paragraph" w:styleId="TOC1">
    <w:name w:val="toc 1"/>
    <w:basedOn w:val="Normal"/>
    <w:next w:val="Normal"/>
    <w:autoRedefine/>
    <w:semiHidden/>
    <w:rsid w:val="008C728A"/>
    <w:pPr>
      <w:spacing w:before="120" w:after="120"/>
    </w:pPr>
    <w:rPr>
      <w:b/>
      <w:sz w:val="24"/>
      <w:u w:val="single"/>
    </w:rPr>
  </w:style>
  <w:style w:type="character" w:styleId="Hyperlink">
    <w:name w:val="Hyperlink"/>
    <w:basedOn w:val="DefaultParagraphFont"/>
    <w:uiPriority w:val="99"/>
    <w:unhideWhenUsed/>
    <w:rsid w:val="00DA43DF"/>
    <w:rPr>
      <w:color w:val="auto"/>
      <w:u w:val="none"/>
    </w:rPr>
  </w:style>
  <w:style w:type="paragraph" w:styleId="TOC2">
    <w:name w:val="toc 2"/>
    <w:basedOn w:val="Normal"/>
    <w:next w:val="Normal"/>
    <w:autoRedefine/>
    <w:semiHidden/>
    <w:rsid w:val="008C728A"/>
    <w:pPr>
      <w:ind w:left="200"/>
    </w:pPr>
  </w:style>
  <w:style w:type="paragraph" w:styleId="TOC3">
    <w:name w:val="toc 3"/>
    <w:basedOn w:val="Normal"/>
    <w:next w:val="Normal"/>
    <w:autoRedefine/>
    <w:semiHidden/>
    <w:rsid w:val="008C728A"/>
    <w:pPr>
      <w:ind w:left="400"/>
    </w:pPr>
  </w:style>
  <w:style w:type="paragraph" w:styleId="TOC4">
    <w:name w:val="toc 4"/>
    <w:basedOn w:val="Normal"/>
    <w:next w:val="Normal"/>
    <w:autoRedefine/>
    <w:semiHidden/>
    <w:rsid w:val="008C728A"/>
    <w:pPr>
      <w:ind w:left="600"/>
    </w:pPr>
  </w:style>
  <w:style w:type="paragraph" w:styleId="TOC5">
    <w:name w:val="toc 5"/>
    <w:basedOn w:val="Normal"/>
    <w:next w:val="Normal"/>
    <w:autoRedefine/>
    <w:semiHidden/>
    <w:rsid w:val="008C728A"/>
    <w:pPr>
      <w:ind w:left="800"/>
    </w:pPr>
  </w:style>
  <w:style w:type="paragraph" w:styleId="TOC6">
    <w:name w:val="toc 6"/>
    <w:basedOn w:val="Normal"/>
    <w:next w:val="Normal"/>
    <w:autoRedefine/>
    <w:semiHidden/>
    <w:rsid w:val="008C728A"/>
    <w:pPr>
      <w:ind w:left="1000"/>
    </w:pPr>
  </w:style>
  <w:style w:type="paragraph" w:styleId="TOC7">
    <w:name w:val="toc 7"/>
    <w:basedOn w:val="Normal"/>
    <w:next w:val="Normal"/>
    <w:autoRedefine/>
    <w:semiHidden/>
    <w:rsid w:val="008C728A"/>
    <w:pPr>
      <w:ind w:left="1200"/>
    </w:pPr>
  </w:style>
  <w:style w:type="paragraph" w:styleId="TOC8">
    <w:name w:val="toc 8"/>
    <w:basedOn w:val="Normal"/>
    <w:next w:val="Normal"/>
    <w:autoRedefine/>
    <w:semiHidden/>
    <w:rsid w:val="008C728A"/>
    <w:pPr>
      <w:ind w:left="1400"/>
    </w:pPr>
  </w:style>
  <w:style w:type="paragraph" w:styleId="TOC9">
    <w:name w:val="toc 9"/>
    <w:basedOn w:val="Normal"/>
    <w:next w:val="Normal"/>
    <w:autoRedefine/>
    <w:semiHidden/>
    <w:rsid w:val="008C728A"/>
    <w:pPr>
      <w:ind w:left="1600"/>
    </w:pPr>
  </w:style>
  <w:style w:type="paragraph" w:styleId="NormalWeb">
    <w:name w:val="Normal (Web)"/>
    <w:basedOn w:val="Normal"/>
    <w:rsid w:val="008C728A"/>
    <w:pPr>
      <w:spacing w:before="100" w:beforeAutospacing="1" w:after="100" w:afterAutospacing="1"/>
    </w:pPr>
    <w:rPr>
      <w:sz w:val="24"/>
    </w:rPr>
  </w:style>
  <w:style w:type="character" w:customStyle="1" w:styleId="EmphasizeThis">
    <w:name w:val="EmphasizeThis"/>
    <w:rsid w:val="008C728A"/>
    <w:rPr>
      <w:rFonts w:ascii="Georgia" w:hAnsi="Georgia"/>
      <w:b/>
      <w:iCs/>
      <w:sz w:val="24"/>
      <w:u w:val="thick"/>
    </w:rPr>
  </w:style>
  <w:style w:type="paragraph" w:customStyle="1" w:styleId="hat">
    <w:name w:val="hat"/>
    <w:basedOn w:val="Normal"/>
    <w:next w:val="Normal"/>
    <w:rsid w:val="008C728A"/>
    <w:pPr>
      <w:spacing w:before="240" w:after="240"/>
      <w:jc w:val="center"/>
      <w:outlineLvl w:val="0"/>
    </w:pPr>
    <w:rPr>
      <w:rFonts w:cs="Arial"/>
      <w:b/>
      <w:bCs/>
      <w:sz w:val="32"/>
      <w:u w:val="single"/>
    </w:rPr>
  </w:style>
  <w:style w:type="paragraph" w:customStyle="1" w:styleId="CardText">
    <w:name w:val="Card Text"/>
    <w:basedOn w:val="Normal"/>
    <w:next w:val="Normal"/>
    <w:autoRedefine/>
    <w:rsid w:val="00A42430"/>
  </w:style>
  <w:style w:type="character" w:customStyle="1" w:styleId="cardChar">
    <w:name w:val="card Char"/>
    <w:link w:val="card"/>
    <w:rsid w:val="008C728A"/>
    <w:rPr>
      <w:rFonts w:ascii="Georgia" w:hAnsi="Georgia"/>
      <w:sz w:val="16"/>
    </w:rPr>
  </w:style>
  <w:style w:type="character" w:customStyle="1" w:styleId="BlockTitleChar">
    <w:name w:val="Block Title Char"/>
    <w:link w:val="BlockTitle"/>
    <w:rsid w:val="008C728A"/>
    <w:rPr>
      <w:rFonts w:ascii="Georgia" w:hAnsi="Georgia" w:cs="Arial"/>
      <w:b/>
      <w:bCs/>
      <w:kern w:val="32"/>
      <w:sz w:val="28"/>
      <w:szCs w:val="32"/>
      <w:u w:val="single"/>
    </w:rPr>
  </w:style>
  <w:style w:type="character" w:customStyle="1" w:styleId="Heading1Char1">
    <w:name w:val="Heading 1 Char1"/>
    <w:aliases w:val="Pocket Char"/>
    <w:basedOn w:val="DefaultParagraphFont"/>
    <w:link w:val="Heading1"/>
    <w:uiPriority w:val="9"/>
    <w:rsid w:val="00DA43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DA43DF"/>
    <w:rPr>
      <w:rFonts w:ascii="Book Antiqua" w:eastAsiaTheme="majorEastAsia" w:hAnsi="Book Antiqua" w:cstheme="majorBidi"/>
      <w:b/>
      <w:bCs/>
      <w:sz w:val="44"/>
      <w:szCs w:val="44"/>
      <w:u w:val="double"/>
    </w:rPr>
  </w:style>
  <w:style w:type="character" w:styleId="Emphasis">
    <w:name w:val="Emphasis"/>
    <w:basedOn w:val="DefaultParagraphFont"/>
    <w:uiPriority w:val="20"/>
    <w:qFormat/>
    <w:rsid w:val="00DA43DF"/>
    <w:rPr>
      <w:rFonts w:ascii="Book Antiqua" w:hAnsi="Book Antiqua"/>
      <w:b/>
      <w:i w:val="0"/>
      <w:iCs/>
      <w:sz w:val="24"/>
      <w:u w:val="single"/>
      <w:bdr w:val="none" w:sz="0" w:space="0" w:color="auto"/>
    </w:rPr>
  </w:style>
  <w:style w:type="character" w:customStyle="1" w:styleId="StyleBold">
    <w:name w:val="Style Bold"/>
    <w:uiPriority w:val="9"/>
    <w:semiHidden/>
    <w:rsid w:val="00A43F4A"/>
    <w:rPr>
      <w:b/>
      <w:bCs/>
    </w:rPr>
  </w:style>
  <w:style w:type="character" w:customStyle="1" w:styleId="Heading3Char">
    <w:name w:val="Heading 3 Char"/>
    <w:aliases w:val="Block Char"/>
    <w:basedOn w:val="DefaultParagraphFont"/>
    <w:link w:val="Heading3"/>
    <w:uiPriority w:val="9"/>
    <w:rsid w:val="00DA43DF"/>
    <w:rPr>
      <w:rFonts w:ascii="Book Antiqua" w:eastAsiaTheme="majorEastAsia" w:hAnsi="Book Antiqua" w:cstheme="majorBidi"/>
      <w:b/>
      <w:bCs/>
      <w:sz w:val="32"/>
      <w:szCs w:val="32"/>
      <w:u w:val="single"/>
    </w:rPr>
  </w:style>
  <w:style w:type="character" w:customStyle="1" w:styleId="StyleBoldUnderline">
    <w:name w:val="Style Bold Underline"/>
    <w:aliases w:val="Underline,Style Underline"/>
    <w:basedOn w:val="DefaultParagraphFont"/>
    <w:uiPriority w:val="1"/>
    <w:qFormat/>
    <w:rsid w:val="00DA43DF"/>
    <w:rPr>
      <w:b w:val="0"/>
      <w:sz w:val="24"/>
      <w:u w:val="single"/>
    </w:rPr>
  </w:style>
  <w:style w:type="character" w:customStyle="1" w:styleId="StyleStyleBold12pt">
    <w:name w:val="Style Style Bold + 12 pt"/>
    <w:aliases w:val="Cite,Style 13 pt Bold"/>
    <w:basedOn w:val="DefaultParagraphFont"/>
    <w:uiPriority w:val="1"/>
    <w:qFormat/>
    <w:rsid w:val="00DA43DF"/>
    <w:rPr>
      <w:b/>
      <w:sz w:val="24"/>
      <w:u w:val="none"/>
    </w:rPr>
  </w:style>
  <w:style w:type="character" w:customStyle="1" w:styleId="HeaderChar">
    <w:name w:val="Header Char"/>
    <w:aliases w:val="Heading 1 Char Char"/>
    <w:link w:val="Header"/>
    <w:uiPriority w:val="99"/>
    <w:rsid w:val="00A43F4A"/>
    <w:rPr>
      <w:rFonts w:ascii="Georgia" w:eastAsia="Calibri" w:hAnsi="Georgia" w:cs="Calibri"/>
      <w:sz w:val="16"/>
      <w:szCs w:val="22"/>
    </w:rPr>
  </w:style>
  <w:style w:type="character" w:customStyle="1" w:styleId="FooterChar">
    <w:name w:val="Footer Char"/>
    <w:link w:val="Footer"/>
    <w:uiPriority w:val="99"/>
    <w:rsid w:val="00A43F4A"/>
    <w:rPr>
      <w:rFonts w:ascii="Georgia" w:eastAsia="Calibri" w:hAnsi="Georgia" w:cs="Calibri"/>
      <w:sz w:val="16"/>
      <w:szCs w:val="22"/>
    </w:rPr>
  </w:style>
  <w:style w:type="character" w:styleId="FollowedHyperlink">
    <w:name w:val="FollowedHyperlink"/>
    <w:basedOn w:val="DefaultParagraphFont"/>
    <w:uiPriority w:val="99"/>
    <w:semiHidden/>
    <w:unhideWhenUsed/>
    <w:rsid w:val="00DA43DF"/>
    <w:rPr>
      <w:color w:val="auto"/>
      <w:u w:val="none"/>
    </w:rPr>
  </w:style>
  <w:style w:type="character" w:customStyle="1" w:styleId="Heading4Char">
    <w:name w:val="Heading 4 Char"/>
    <w:aliases w:val="Tag Char"/>
    <w:basedOn w:val="DefaultParagraphFont"/>
    <w:link w:val="Heading4"/>
    <w:uiPriority w:val="9"/>
    <w:rsid w:val="00DA43DF"/>
    <w:rPr>
      <w:rFonts w:ascii="Book Antiqua" w:eastAsiaTheme="majorEastAsia" w:hAnsi="Book Antiqua" w:cstheme="majorBidi"/>
      <w:b/>
      <w:bCs/>
      <w:sz w:val="24"/>
      <w:szCs w:val="26"/>
    </w:rPr>
  </w:style>
  <w:style w:type="character" w:customStyle="1" w:styleId="DocumentMapChar">
    <w:name w:val="Document Map Char"/>
    <w:basedOn w:val="DefaultParagraphFont"/>
    <w:link w:val="DocumentMap"/>
    <w:uiPriority w:val="99"/>
    <w:rsid w:val="00DA43DF"/>
    <w:rPr>
      <w:rFonts w:ascii="Lucida Grande" w:eastAsiaTheme="minorEastAsia"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A43DF"/>
    <w:rPr>
      <w:rFonts w:ascii="Book Antiqua" w:eastAsiaTheme="minorEastAsia" w:hAnsi="Book Antiqua" w:cstheme="minorBidi"/>
      <w:sz w:val="16"/>
      <w:szCs w:val="24"/>
    </w:rPr>
  </w:style>
  <w:style w:type="paragraph" w:styleId="Heading1">
    <w:name w:val="heading 1"/>
    <w:aliases w:val="Pocket"/>
    <w:basedOn w:val="Normal"/>
    <w:next w:val="Normal"/>
    <w:link w:val="Heading1Char1"/>
    <w:uiPriority w:val="9"/>
    <w:qFormat/>
    <w:rsid w:val="00DA43D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43D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43D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43D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DA43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43DF"/>
  </w:style>
  <w:style w:type="paragraph" w:styleId="Header">
    <w:name w:val="header"/>
    <w:aliases w:val="Heading 1 Char"/>
    <w:basedOn w:val="Normal"/>
    <w:link w:val="HeaderChar"/>
    <w:uiPriority w:val="99"/>
    <w:rsid w:val="00A43F4A"/>
    <w:pPr>
      <w:tabs>
        <w:tab w:val="center" w:pos="4680"/>
        <w:tab w:val="right" w:pos="9360"/>
      </w:tabs>
    </w:pPr>
  </w:style>
  <w:style w:type="paragraph" w:styleId="Footer">
    <w:name w:val="footer"/>
    <w:basedOn w:val="Normal"/>
    <w:link w:val="FooterChar"/>
    <w:uiPriority w:val="99"/>
    <w:rsid w:val="00A43F4A"/>
    <w:pPr>
      <w:tabs>
        <w:tab w:val="center" w:pos="4680"/>
        <w:tab w:val="right" w:pos="9360"/>
      </w:tabs>
    </w:pPr>
  </w:style>
  <w:style w:type="character" w:styleId="PageNumber">
    <w:name w:val="page number"/>
    <w:rsid w:val="008C728A"/>
  </w:style>
  <w:style w:type="character" w:customStyle="1" w:styleId="cite">
    <w:name w:val="cite"/>
    <w:rsid w:val="008C728A"/>
    <w:rPr>
      <w:rFonts w:ascii="Georgia" w:hAnsi="Georgia"/>
      <w:b/>
      <w:sz w:val="24"/>
      <w:u w:val="single"/>
    </w:rPr>
  </w:style>
  <w:style w:type="paragraph" w:customStyle="1" w:styleId="tag">
    <w:name w:val="tag"/>
    <w:basedOn w:val="Normal"/>
    <w:next w:val="Normal"/>
    <w:rsid w:val="008C728A"/>
    <w:pPr>
      <w:spacing w:after="120"/>
      <w:outlineLvl w:val="2"/>
    </w:pPr>
    <w:rPr>
      <w:b/>
      <w:sz w:val="24"/>
    </w:rPr>
  </w:style>
  <w:style w:type="paragraph" w:customStyle="1" w:styleId="card">
    <w:name w:val="card"/>
    <w:basedOn w:val="Normal"/>
    <w:next w:val="Normal"/>
    <w:link w:val="cardChar"/>
    <w:rsid w:val="008C728A"/>
    <w:pPr>
      <w:spacing w:before="120" w:after="120"/>
    </w:pPr>
  </w:style>
  <w:style w:type="character" w:customStyle="1" w:styleId="underline">
    <w:name w:val="underline"/>
    <w:rsid w:val="008C728A"/>
    <w:rPr>
      <w:rFonts w:ascii="Georgia" w:hAnsi="Georgia"/>
      <w:sz w:val="24"/>
      <w:u w:val="thick"/>
    </w:rPr>
  </w:style>
  <w:style w:type="paragraph" w:customStyle="1" w:styleId="BlockTitle2">
    <w:name w:val="Block Title2"/>
    <w:basedOn w:val="Normal"/>
    <w:next w:val="Normal"/>
    <w:rsid w:val="008C728A"/>
    <w:pPr>
      <w:spacing w:after="240"/>
      <w:jc w:val="center"/>
    </w:pPr>
    <w:rPr>
      <w:b/>
      <w:sz w:val="28"/>
      <w:u w:val="single"/>
    </w:rPr>
  </w:style>
  <w:style w:type="paragraph" w:styleId="DocumentMap">
    <w:name w:val="Document Map"/>
    <w:basedOn w:val="Normal"/>
    <w:link w:val="DocumentMapChar"/>
    <w:uiPriority w:val="99"/>
    <w:unhideWhenUsed/>
    <w:rsid w:val="00DA43DF"/>
    <w:rPr>
      <w:rFonts w:ascii="Lucida Grande" w:hAnsi="Lucida Grande" w:cs="Lucida Grande"/>
      <w:sz w:val="24"/>
    </w:rPr>
  </w:style>
  <w:style w:type="paragraph" w:customStyle="1" w:styleId="BlockTitle">
    <w:name w:val="Block Title"/>
    <w:basedOn w:val="Heading1"/>
    <w:next w:val="Normal"/>
    <w:link w:val="BlockTitleChar"/>
    <w:rsid w:val="008C728A"/>
    <w:pPr>
      <w:spacing w:before="0" w:after="240"/>
      <w:outlineLvl w:val="1"/>
    </w:pPr>
    <w:rPr>
      <w:u w:val="single"/>
    </w:rPr>
  </w:style>
  <w:style w:type="paragraph" w:styleId="TOC1">
    <w:name w:val="toc 1"/>
    <w:basedOn w:val="Normal"/>
    <w:next w:val="Normal"/>
    <w:autoRedefine/>
    <w:semiHidden/>
    <w:rsid w:val="008C728A"/>
    <w:pPr>
      <w:spacing w:before="120" w:after="120"/>
    </w:pPr>
    <w:rPr>
      <w:b/>
      <w:sz w:val="24"/>
      <w:u w:val="single"/>
    </w:rPr>
  </w:style>
  <w:style w:type="character" w:styleId="Hyperlink">
    <w:name w:val="Hyperlink"/>
    <w:basedOn w:val="DefaultParagraphFont"/>
    <w:uiPriority w:val="99"/>
    <w:unhideWhenUsed/>
    <w:rsid w:val="00DA43DF"/>
    <w:rPr>
      <w:color w:val="auto"/>
      <w:u w:val="none"/>
    </w:rPr>
  </w:style>
  <w:style w:type="paragraph" w:styleId="TOC2">
    <w:name w:val="toc 2"/>
    <w:basedOn w:val="Normal"/>
    <w:next w:val="Normal"/>
    <w:autoRedefine/>
    <w:semiHidden/>
    <w:rsid w:val="008C728A"/>
    <w:pPr>
      <w:ind w:left="200"/>
    </w:pPr>
  </w:style>
  <w:style w:type="paragraph" w:styleId="TOC3">
    <w:name w:val="toc 3"/>
    <w:basedOn w:val="Normal"/>
    <w:next w:val="Normal"/>
    <w:autoRedefine/>
    <w:semiHidden/>
    <w:rsid w:val="008C728A"/>
    <w:pPr>
      <w:ind w:left="400"/>
    </w:pPr>
  </w:style>
  <w:style w:type="paragraph" w:styleId="TOC4">
    <w:name w:val="toc 4"/>
    <w:basedOn w:val="Normal"/>
    <w:next w:val="Normal"/>
    <w:autoRedefine/>
    <w:semiHidden/>
    <w:rsid w:val="008C728A"/>
    <w:pPr>
      <w:ind w:left="600"/>
    </w:pPr>
  </w:style>
  <w:style w:type="paragraph" w:styleId="TOC5">
    <w:name w:val="toc 5"/>
    <w:basedOn w:val="Normal"/>
    <w:next w:val="Normal"/>
    <w:autoRedefine/>
    <w:semiHidden/>
    <w:rsid w:val="008C728A"/>
    <w:pPr>
      <w:ind w:left="800"/>
    </w:pPr>
  </w:style>
  <w:style w:type="paragraph" w:styleId="TOC6">
    <w:name w:val="toc 6"/>
    <w:basedOn w:val="Normal"/>
    <w:next w:val="Normal"/>
    <w:autoRedefine/>
    <w:semiHidden/>
    <w:rsid w:val="008C728A"/>
    <w:pPr>
      <w:ind w:left="1000"/>
    </w:pPr>
  </w:style>
  <w:style w:type="paragraph" w:styleId="TOC7">
    <w:name w:val="toc 7"/>
    <w:basedOn w:val="Normal"/>
    <w:next w:val="Normal"/>
    <w:autoRedefine/>
    <w:semiHidden/>
    <w:rsid w:val="008C728A"/>
    <w:pPr>
      <w:ind w:left="1200"/>
    </w:pPr>
  </w:style>
  <w:style w:type="paragraph" w:styleId="TOC8">
    <w:name w:val="toc 8"/>
    <w:basedOn w:val="Normal"/>
    <w:next w:val="Normal"/>
    <w:autoRedefine/>
    <w:semiHidden/>
    <w:rsid w:val="008C728A"/>
    <w:pPr>
      <w:ind w:left="1400"/>
    </w:pPr>
  </w:style>
  <w:style w:type="paragraph" w:styleId="TOC9">
    <w:name w:val="toc 9"/>
    <w:basedOn w:val="Normal"/>
    <w:next w:val="Normal"/>
    <w:autoRedefine/>
    <w:semiHidden/>
    <w:rsid w:val="008C728A"/>
    <w:pPr>
      <w:ind w:left="1600"/>
    </w:pPr>
  </w:style>
  <w:style w:type="paragraph" w:styleId="NormalWeb">
    <w:name w:val="Normal (Web)"/>
    <w:basedOn w:val="Normal"/>
    <w:rsid w:val="008C728A"/>
    <w:pPr>
      <w:spacing w:before="100" w:beforeAutospacing="1" w:after="100" w:afterAutospacing="1"/>
    </w:pPr>
    <w:rPr>
      <w:sz w:val="24"/>
    </w:rPr>
  </w:style>
  <w:style w:type="character" w:customStyle="1" w:styleId="EmphasizeThis">
    <w:name w:val="EmphasizeThis"/>
    <w:rsid w:val="008C728A"/>
    <w:rPr>
      <w:rFonts w:ascii="Georgia" w:hAnsi="Georgia"/>
      <w:b/>
      <w:iCs/>
      <w:sz w:val="24"/>
      <w:u w:val="thick"/>
    </w:rPr>
  </w:style>
  <w:style w:type="paragraph" w:customStyle="1" w:styleId="hat">
    <w:name w:val="hat"/>
    <w:basedOn w:val="Normal"/>
    <w:next w:val="Normal"/>
    <w:rsid w:val="008C728A"/>
    <w:pPr>
      <w:spacing w:before="240" w:after="240"/>
      <w:jc w:val="center"/>
      <w:outlineLvl w:val="0"/>
    </w:pPr>
    <w:rPr>
      <w:rFonts w:cs="Arial"/>
      <w:b/>
      <w:bCs/>
      <w:sz w:val="32"/>
      <w:u w:val="single"/>
    </w:rPr>
  </w:style>
  <w:style w:type="paragraph" w:customStyle="1" w:styleId="CardText">
    <w:name w:val="Card Text"/>
    <w:basedOn w:val="Normal"/>
    <w:next w:val="Normal"/>
    <w:autoRedefine/>
    <w:rsid w:val="00A42430"/>
  </w:style>
  <w:style w:type="character" w:customStyle="1" w:styleId="cardChar">
    <w:name w:val="card Char"/>
    <w:link w:val="card"/>
    <w:rsid w:val="008C728A"/>
    <w:rPr>
      <w:rFonts w:ascii="Georgia" w:hAnsi="Georgia"/>
      <w:sz w:val="16"/>
    </w:rPr>
  </w:style>
  <w:style w:type="character" w:customStyle="1" w:styleId="BlockTitleChar">
    <w:name w:val="Block Title Char"/>
    <w:link w:val="BlockTitle"/>
    <w:rsid w:val="008C728A"/>
    <w:rPr>
      <w:rFonts w:ascii="Georgia" w:hAnsi="Georgia" w:cs="Arial"/>
      <w:b/>
      <w:bCs/>
      <w:kern w:val="32"/>
      <w:sz w:val="28"/>
      <w:szCs w:val="32"/>
      <w:u w:val="single"/>
    </w:rPr>
  </w:style>
  <w:style w:type="character" w:customStyle="1" w:styleId="Heading1Char1">
    <w:name w:val="Heading 1 Char1"/>
    <w:aliases w:val="Pocket Char"/>
    <w:basedOn w:val="DefaultParagraphFont"/>
    <w:link w:val="Heading1"/>
    <w:uiPriority w:val="9"/>
    <w:rsid w:val="00DA43D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DA43DF"/>
    <w:rPr>
      <w:rFonts w:ascii="Book Antiqua" w:eastAsiaTheme="majorEastAsia" w:hAnsi="Book Antiqua" w:cstheme="majorBidi"/>
      <w:b/>
      <w:bCs/>
      <w:sz w:val="44"/>
      <w:szCs w:val="44"/>
      <w:u w:val="double"/>
    </w:rPr>
  </w:style>
  <w:style w:type="character" w:styleId="Emphasis">
    <w:name w:val="Emphasis"/>
    <w:basedOn w:val="DefaultParagraphFont"/>
    <w:uiPriority w:val="20"/>
    <w:qFormat/>
    <w:rsid w:val="00DA43DF"/>
    <w:rPr>
      <w:rFonts w:ascii="Book Antiqua" w:hAnsi="Book Antiqua"/>
      <w:b/>
      <w:i w:val="0"/>
      <w:iCs/>
      <w:sz w:val="24"/>
      <w:u w:val="single"/>
      <w:bdr w:val="none" w:sz="0" w:space="0" w:color="auto"/>
    </w:rPr>
  </w:style>
  <w:style w:type="character" w:customStyle="1" w:styleId="StyleBold">
    <w:name w:val="Style Bold"/>
    <w:uiPriority w:val="9"/>
    <w:semiHidden/>
    <w:rsid w:val="00A43F4A"/>
    <w:rPr>
      <w:b/>
      <w:bCs/>
    </w:rPr>
  </w:style>
  <w:style w:type="character" w:customStyle="1" w:styleId="Heading3Char">
    <w:name w:val="Heading 3 Char"/>
    <w:aliases w:val="Block Char"/>
    <w:basedOn w:val="DefaultParagraphFont"/>
    <w:link w:val="Heading3"/>
    <w:uiPriority w:val="9"/>
    <w:rsid w:val="00DA43DF"/>
    <w:rPr>
      <w:rFonts w:ascii="Book Antiqua" w:eastAsiaTheme="majorEastAsia" w:hAnsi="Book Antiqua" w:cstheme="majorBidi"/>
      <w:b/>
      <w:bCs/>
      <w:sz w:val="32"/>
      <w:szCs w:val="32"/>
      <w:u w:val="single"/>
    </w:rPr>
  </w:style>
  <w:style w:type="character" w:customStyle="1" w:styleId="StyleBoldUnderline">
    <w:name w:val="Style Bold Underline"/>
    <w:aliases w:val="Underline,Style Underline"/>
    <w:basedOn w:val="DefaultParagraphFont"/>
    <w:uiPriority w:val="1"/>
    <w:qFormat/>
    <w:rsid w:val="00DA43DF"/>
    <w:rPr>
      <w:b w:val="0"/>
      <w:sz w:val="24"/>
      <w:u w:val="single"/>
    </w:rPr>
  </w:style>
  <w:style w:type="character" w:customStyle="1" w:styleId="StyleStyleBold12pt">
    <w:name w:val="Style Style Bold + 12 pt"/>
    <w:aliases w:val="Cite,Style 13 pt Bold"/>
    <w:basedOn w:val="DefaultParagraphFont"/>
    <w:uiPriority w:val="1"/>
    <w:qFormat/>
    <w:rsid w:val="00DA43DF"/>
    <w:rPr>
      <w:b/>
      <w:sz w:val="24"/>
      <w:u w:val="none"/>
    </w:rPr>
  </w:style>
  <w:style w:type="character" w:customStyle="1" w:styleId="HeaderChar">
    <w:name w:val="Header Char"/>
    <w:aliases w:val="Heading 1 Char Char"/>
    <w:link w:val="Header"/>
    <w:uiPriority w:val="99"/>
    <w:rsid w:val="00A43F4A"/>
    <w:rPr>
      <w:rFonts w:ascii="Georgia" w:eastAsia="Calibri" w:hAnsi="Georgia" w:cs="Calibri"/>
      <w:sz w:val="16"/>
      <w:szCs w:val="22"/>
    </w:rPr>
  </w:style>
  <w:style w:type="character" w:customStyle="1" w:styleId="FooterChar">
    <w:name w:val="Footer Char"/>
    <w:link w:val="Footer"/>
    <w:uiPriority w:val="99"/>
    <w:rsid w:val="00A43F4A"/>
    <w:rPr>
      <w:rFonts w:ascii="Georgia" w:eastAsia="Calibri" w:hAnsi="Georgia" w:cs="Calibri"/>
      <w:sz w:val="16"/>
      <w:szCs w:val="22"/>
    </w:rPr>
  </w:style>
  <w:style w:type="character" w:styleId="FollowedHyperlink">
    <w:name w:val="FollowedHyperlink"/>
    <w:basedOn w:val="DefaultParagraphFont"/>
    <w:uiPriority w:val="99"/>
    <w:semiHidden/>
    <w:unhideWhenUsed/>
    <w:rsid w:val="00DA43DF"/>
    <w:rPr>
      <w:color w:val="auto"/>
      <w:u w:val="none"/>
    </w:rPr>
  </w:style>
  <w:style w:type="character" w:customStyle="1" w:styleId="Heading4Char">
    <w:name w:val="Heading 4 Char"/>
    <w:aliases w:val="Tag Char"/>
    <w:basedOn w:val="DefaultParagraphFont"/>
    <w:link w:val="Heading4"/>
    <w:uiPriority w:val="9"/>
    <w:rsid w:val="00DA43DF"/>
    <w:rPr>
      <w:rFonts w:ascii="Book Antiqua" w:eastAsiaTheme="majorEastAsia" w:hAnsi="Book Antiqua" w:cstheme="majorBidi"/>
      <w:b/>
      <w:bCs/>
      <w:sz w:val="24"/>
      <w:szCs w:val="26"/>
    </w:rPr>
  </w:style>
  <w:style w:type="character" w:customStyle="1" w:styleId="DocumentMapChar">
    <w:name w:val="Document Map Char"/>
    <w:basedOn w:val="DefaultParagraphFont"/>
    <w:link w:val="DocumentMap"/>
    <w:uiPriority w:val="99"/>
    <w:rsid w:val="00DA43DF"/>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863D366D87EA44854F28CC8CCF2B68" ma:contentTypeVersion="" ma:contentTypeDescription="Create a new document." ma:contentTypeScope="" ma:versionID="0b2fc729a380c4d5972ad9bfbc8e7d37">
  <xsd:schema xmlns:xsd="http://www.w3.org/2001/XMLSchema" xmlns:xs="http://www.w3.org/2001/XMLSchema" xmlns:p="http://schemas.microsoft.com/office/2006/metadata/properties" xmlns:ns2="http://schemas.microsoft.com/sharepoint/v3/fields" targetNamespace="http://schemas.microsoft.com/office/2006/metadata/properties" ma:root="true" ma:fieldsID="ce6bb0de00a28e0dbdd3a4b3e80f790e" ns2:_="">
    <xsd:import namespace="http://schemas.microsoft.com/sharepoint/v3/fields"/>
    <xsd:element name="properties">
      <xsd:complexType>
        <xsd:sequence>
          <xsd:element name="documentManagement">
            <xsd:complexType>
              <xsd:all>
                <xsd:element ref="ns2: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Props1.xml><?xml version="1.0" encoding="utf-8"?>
<ds:datastoreItem xmlns:ds="http://schemas.openxmlformats.org/officeDocument/2006/customXml" ds:itemID="{3B24C1C5-C74B-44E2-ACA5-BC8EE16F20CB}">
  <ds:schemaRefs>
    <ds:schemaRef ds:uri="http://schemas.microsoft.com/office/2006/metadata/longProperties"/>
  </ds:schemaRefs>
</ds:datastoreItem>
</file>

<file path=customXml/itemProps2.xml><?xml version="1.0" encoding="utf-8"?>
<ds:datastoreItem xmlns:ds="http://schemas.openxmlformats.org/officeDocument/2006/customXml" ds:itemID="{6CF82AC9-D6D9-4307-B39E-0D0A7975B773}">
  <ds:schemaRefs>
    <ds:schemaRef ds:uri="http://schemas.microsoft.com/sharepoint/v3/contenttype/forms"/>
  </ds:schemaRefs>
</ds:datastoreItem>
</file>

<file path=customXml/itemProps3.xml><?xml version="1.0" encoding="utf-8"?>
<ds:datastoreItem xmlns:ds="http://schemas.openxmlformats.org/officeDocument/2006/customXml" ds:itemID="{484039EC-6C8C-4318-A5A5-8DA6B3AA3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3D01B-0234-4502-BA2C-0836F721289A}">
  <ds:schemaRefs>
    <ds:schemaRef ds:uri="http://schemas.microsoft.com/office/2006/metadata/properties"/>
    <ds:schemaRef ds:uri="http://schemas.microsoft.com/office/infopath/2007/PartnerControl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2</Pages>
  <Words>1115</Words>
  <Characters>6361</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Grand Strategy Debates Good</vt:lpstr>
    </vt:vector>
  </TitlesOfParts>
  <Manager/>
  <Company/>
  <LinksUpToDate>false</LinksUpToDate>
  <CharactersWithSpaces>7462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Strategy Debates Good</dc:title>
  <dc:subject>Paperless debating</dc:subject>
  <dc:creator>乩歫椠䱡畳椀㸲㻸ꔿ㌋䬮ꍰ䞮誀圇짗꾬钒붤鏊꣊㥊揤鞁</dc:creator>
  <cp:keywords/>
  <dc:description/>
  <cp:lastModifiedBy>Bill Batterman</cp:lastModifiedBy>
  <cp:revision>3</cp:revision>
  <cp:lastPrinted>1904-01-01T00:00:00Z</cp:lastPrinted>
  <dcterms:created xsi:type="dcterms:W3CDTF">2016-07-04T17:46:00Z</dcterms:created>
  <dcterms:modified xsi:type="dcterms:W3CDTF">2016-07-04T17:51:00Z</dcterms:modified>
  <cp:category/>
</cp:coreProperties>
</file>